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623" w:lineRule="auto"/>
        <w:ind w:firstLine="57"/>
        <w:rPr/>
      </w:pPr>
      <w:bookmarkStart w:colFirst="0" w:colLast="0" w:name="_heading=h.eijoypfe1xt2" w:id="0"/>
      <w:bookmarkEnd w:id="0"/>
      <w:r w:rsidDel="00000000" w:rsidR="00000000" w:rsidRPr="00000000">
        <w:rPr>
          <w:rtl w:val="0"/>
        </w:rPr>
        <w:t xml:space="preserve">Standards for Materials in Interior Design</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Interior designers must consider various material properties to ensure safety,</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durability, and aesthetic quality. This involves understanding global testing standards that measure how materials perform under different conditions. These tests provide valuable insights into a material's suitability for a given application, helping designers make informed choices. When evaluating products on the market, designers should look for certifications, test results, and manufacturer data sheets to ensure compliance with these standards.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Below are key material tests used worldwide in the industry.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300795" cy="4203700"/>
            <wp:effectExtent b="0" l="0" r="0" t="0"/>
            <wp:docPr id="4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30079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before="178" w:lineRule="auto"/>
        <w:ind w:left="865" w:right="0" w:firstLine="0"/>
        <w:jc w:val="left"/>
        <w:rPr>
          <w:sz w:val="20"/>
          <w:szCs w:val="20"/>
        </w:rPr>
      </w:pPr>
      <w:r w:rsidDel="00000000" w:rsidR="00000000" w:rsidRPr="00000000">
        <w:rPr>
          <w:sz w:val="20"/>
          <w:szCs w:val="20"/>
          <w:rtl w:val="0"/>
        </w:rPr>
        <w:t xml:space="preserve">Fig 1. Exploring materials options. </w:t>
      </w:r>
    </w:p>
    <w:p w:rsidR="00000000" w:rsidDel="00000000" w:rsidP="00000000" w:rsidRDefault="00000000" w:rsidRPr="00000000" w14:paraId="00000008">
      <w:pPr>
        <w:pStyle w:val="Heading1"/>
        <w:numPr>
          <w:ilvl w:val="0"/>
          <w:numId w:val="1"/>
        </w:numPr>
        <w:tabs>
          <w:tab w:val="left" w:leader="none" w:pos="590"/>
        </w:tabs>
        <w:spacing w:after="0" w:before="463" w:line="240" w:lineRule="auto"/>
        <w:ind w:left="590" w:right="0" w:hanging="533"/>
        <w:jc w:val="left"/>
        <w:rPr/>
      </w:pPr>
      <w:r w:rsidDel="00000000" w:rsidR="00000000" w:rsidRPr="00000000">
        <w:rPr>
          <w:rtl w:val="0"/>
        </w:rPr>
        <w:t xml:space="preserve">Slip Resistance Testing</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Slip resistance is crucial for flooring materials, especially in high-traffic and wet areas. A surface’s ability to prevent slips and falls is measured through specific tests, ensuring user safety. These tests evaluate how well a material maintains traction under various conditions, such as when wet or oily. Designers can find slip resistance ratings in product technical sheets, safety data sheets (SDS), and certification labels from regulatory bodies.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43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Pendulum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(BS 7976-2 / ASTM E303): A swinging pendulum mimics the foot’s movement to measure dynamic friction.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7" name=""/>
                <a:graphic>
                  <a:graphicData uri="http://schemas.microsoft.com/office/word/2010/wordprocessingShape">
                    <wps:wsp>
                      <wps:cNvSpPr/>
                      <wps:cNvPr id="4" name="Shape 4"/>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7"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Ramp Test (Oil Wet)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 51130 / AS 4586-2013): A person (fig. 1), walks on an inclined surface covered in oil to determine slip resistance, classified from R9 to R13.</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5" name=""/>
                <a:graphic>
                  <a:graphicData uri="http://schemas.microsoft.com/office/word/2010/wordprocessingShape">
                    <wps:wsp>
                      <wps:cNvSpPr/>
                      <wps:cNvPr id="12" name="Shape 12"/>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5"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Ramp Test (Barefoot)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 51097): Measures slip resistance for barefoot areas like swimming pools (fig. 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2" name=""/>
                <a:graphic>
                  <a:graphicData uri="http://schemas.microsoft.com/office/word/2010/wordprocessingShape">
                    <wps:wsp>
                      <wps:cNvSpPr/>
                      <wps:cNvPr id="19" name="Shape 19"/>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2"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Coefficient of Friction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(COF) Test (ASTM D2047, ANSI A326.3, EN 13893): Measures the static and dynamic friction between a shoe and the flooring.</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7" name=""/>
                <a:graphic>
                  <a:graphicData uri="http://schemas.microsoft.com/office/word/2010/wordprocessingShape">
                    <wps:wsp>
                      <wps:cNvSpPr/>
                      <wps:cNvPr id="14" name="Shape 14"/>
                      <wps:spPr>
                        <a:xfrm>
                          <a:off x="5331713" y="3765713"/>
                          <a:ext cx="28575" cy="28575"/>
                        </a:xfrm>
                        <a:custGeom>
                          <a:rect b="b" l="l" r="r" t="t"/>
                          <a:pathLst>
                            <a:path extrusionOk="0" h="28575" w="28575">
                              <a:moveTo>
                                <a:pt x="16182" y="28574"/>
                              </a:moveTo>
                              <a:lnTo>
                                <a:pt x="12392" y="28574"/>
                              </a:lnTo>
                              <a:lnTo>
                                <a:pt x="10570" y="28212"/>
                              </a:lnTo>
                              <a:lnTo>
                                <a:pt x="0" y="16181"/>
                              </a:lnTo>
                              <a:lnTo>
                                <a:pt x="0" y="12392"/>
                              </a:lnTo>
                              <a:lnTo>
                                <a:pt x="12392" y="0"/>
                              </a:lnTo>
                              <a:lnTo>
                                <a:pt x="16182" y="0"/>
                              </a:lnTo>
                              <a:lnTo>
                                <a:pt x="28575" y="14287"/>
                              </a:lnTo>
                              <a:lnTo>
                                <a:pt x="28574" y="16181"/>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7"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pPr>
      <w:r w:rsidDel="00000000" w:rsidR="00000000" w:rsidRPr="00000000">
        <w:rPr/>
        <w:drawing>
          <wp:inline distB="114300" distT="114300" distL="114300" distR="114300">
            <wp:extent cx="6300795" cy="4203700"/>
            <wp:effectExtent b="0" l="0" r="0" t="0"/>
            <wp:docPr id="4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30079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178" w:lineRule="auto"/>
        <w:ind w:left="865" w:firstLine="0"/>
        <w:rPr>
          <w:sz w:val="20"/>
          <w:szCs w:val="20"/>
        </w:rPr>
      </w:pPr>
      <w:r w:rsidDel="00000000" w:rsidR="00000000" w:rsidRPr="00000000">
        <w:rPr>
          <w:sz w:val="20"/>
          <w:szCs w:val="20"/>
          <w:rtl w:val="0"/>
        </w:rPr>
        <w:t xml:space="preserve">Fig 2. High traffic flooring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sectPr>
          <w:pgSz w:h="16850" w:w="11910" w:orient="portrait"/>
          <w:pgMar w:bottom="280" w:top="540" w:left="1133" w:right="850" w:header="360" w:footer="360"/>
          <w:pgNumType w:start="1"/>
        </w:sectPr>
      </w:pPr>
      <w:r w:rsidDel="00000000" w:rsidR="00000000" w:rsidRPr="00000000">
        <w:rPr>
          <w:rtl w:val="0"/>
        </w:rPr>
      </w:r>
    </w:p>
    <w:p w:rsidR="00000000" w:rsidDel="00000000" w:rsidP="00000000" w:rsidRDefault="00000000" w:rsidRPr="00000000" w14:paraId="00000017">
      <w:pPr>
        <w:pStyle w:val="Heading1"/>
        <w:numPr>
          <w:ilvl w:val="0"/>
          <w:numId w:val="1"/>
        </w:numPr>
        <w:tabs>
          <w:tab w:val="left" w:leader="none" w:pos="590"/>
        </w:tabs>
        <w:spacing w:after="0" w:before="0" w:line="538" w:lineRule="auto"/>
        <w:ind w:left="590" w:right="0" w:hanging="533"/>
        <w:jc w:val="left"/>
        <w:rPr/>
      </w:pPr>
      <w:r w:rsidDel="00000000" w:rsidR="00000000" w:rsidRPr="00000000">
        <w:rPr>
          <w:rtl w:val="0"/>
        </w:rPr>
        <w:t xml:space="preserve">Abrasion and Wear Resistance Tests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Materials must withstand wear and tear, particularly in commercial spaces, where frequent use can degrade surfaces over time. These tests measure how well a material resists surface wear, scratching, and repeated friction. Designers should check product labels, manufacturer specifications, and third-party test reports to verify a material’s durability before selection.</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6" w:lineRule="auto"/>
        <w:ind w:left="43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Martindale Abrasion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 12947 / ASTM D4966): Evaluates fabric durability by rubbing against an abrasive material under pressure.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9" name=""/>
                <a:graphic>
                  <a:graphicData uri="http://schemas.microsoft.com/office/word/2010/wordprocessingShape">
                    <wps:wsp>
                      <wps:cNvSpPr/>
                      <wps:cNvPr id="6" name="Shape 6"/>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9"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Wyzenbeek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(ASTM D4157): Determines fabric durability by rubbing it against a cotton duck or wire screen.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4" name=""/>
                <a:graphic>
                  <a:graphicData uri="http://schemas.microsoft.com/office/word/2010/wordprocessingShape">
                    <wps:wsp>
                      <wps:cNvSpPr/>
                      <wps:cNvPr id="11" name="Shape 11"/>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4"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Taber Abrasion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(ASTM D4060 / ISO 5470-1): Uses rotating abrasive wheels on a sample to measure wear resistance.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6" name=""/>
                <a:graphic>
                  <a:graphicData uri="http://schemas.microsoft.com/office/word/2010/wordprocessingShape">
                    <wps:wsp>
                      <wps:cNvSpPr/>
                      <wps:cNvPr id="13" name="Shape 13"/>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6"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305550" cy="5943600"/>
            <wp:effectExtent b="0" l="0" r="0" t="0"/>
            <wp:docPr id="47" name="image8.png"/>
            <a:graphic>
              <a:graphicData uri="http://schemas.openxmlformats.org/drawingml/2006/picture">
                <pic:pic>
                  <pic:nvPicPr>
                    <pic:cNvPr id="0" name="image8.png"/>
                    <pic:cNvPicPr preferRelativeResize="0"/>
                  </pic:nvPicPr>
                  <pic:blipFill>
                    <a:blip r:embed="rId12"/>
                    <a:srcRect b="6149" l="0" r="0" t="30947"/>
                    <a:stretch>
                      <a:fillRect/>
                    </a:stretch>
                  </pic:blipFill>
                  <pic:spPr>
                    <a:xfrm>
                      <a:off x="0" y="0"/>
                      <a:ext cx="63055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spacing w:before="0" w:lineRule="auto"/>
        <w:ind w:left="865" w:right="0" w:firstLine="0"/>
        <w:jc w:val="left"/>
        <w:rPr>
          <w:sz w:val="20"/>
          <w:szCs w:val="20"/>
        </w:rPr>
      </w:pPr>
      <w:r w:rsidDel="00000000" w:rsidR="00000000" w:rsidRPr="00000000">
        <w:rPr>
          <w:sz w:val="20"/>
          <w:szCs w:val="20"/>
          <w:rtl w:val="0"/>
        </w:rPr>
        <w:t xml:space="preserve">Fig 2. Resistant fabrics in office design</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5">
      <w:pPr>
        <w:pStyle w:val="Heading1"/>
        <w:numPr>
          <w:ilvl w:val="0"/>
          <w:numId w:val="1"/>
        </w:numPr>
        <w:tabs>
          <w:tab w:val="left" w:leader="none" w:pos="590"/>
        </w:tabs>
        <w:spacing w:after="0" w:before="0" w:line="240" w:lineRule="auto"/>
        <w:ind w:left="590" w:right="0" w:hanging="533"/>
        <w:jc w:val="left"/>
        <w:rPr/>
      </w:pPr>
      <w:r w:rsidDel="00000000" w:rsidR="00000000" w:rsidRPr="00000000">
        <w:rPr>
          <w:rtl w:val="0"/>
        </w:rPr>
        <w:t xml:space="preserve">Rub and Scratch Resistance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56" w:lineRule="auto"/>
        <w:ind w:left="57" w:right="35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Rub and scratch resistance tests help determine how well a material can maintain its appearance under normal use and physical contact. These tests are particularly important for painted surfaces, coatings, and textiles used in high-contact areas. Designers should review manufacturer testing documentation and product warranties for insight into a material’s expected performance.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Crockmeter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 105-X12 / ASTM D5053): Measures colour transfer when rubbed.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8" name=""/>
                <a:graphic>
                  <a:graphicData uri="http://schemas.microsoft.com/office/word/2010/wordprocessingShape">
                    <wps:wsp>
                      <wps:cNvSpPr/>
                      <wps:cNvPr id="15" name="Shape 15"/>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8"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Mohs Hardness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101, ASTM C1027): Determines scratch resistance of hard surfaces like ceramics and tiles.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0" name=""/>
                <a:graphic>
                  <a:graphicData uri="http://schemas.microsoft.com/office/word/2010/wordprocessingShape">
                    <wps:wsp>
                      <wps:cNvSpPr/>
                      <wps:cNvPr id="17" name="Shape 17"/>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0"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spacing w:before="0" w:line="256" w:lineRule="auto"/>
        <w:ind w:left="431" w:right="388" w:firstLine="0"/>
        <w:jc w:val="left"/>
        <w:rPr>
          <w:sz w:val="22"/>
          <w:szCs w:val="22"/>
        </w:rPr>
        <w:sectPr>
          <w:type w:val="nextPage"/>
          <w:pgSz w:h="16850" w:w="11910" w:orient="portrait"/>
          <w:pgMar w:bottom="280" w:top="1140" w:left="1133" w:right="850" w:header="360" w:footer="360"/>
        </w:sectPr>
      </w:pPr>
      <w:r w:rsidDel="00000000" w:rsidR="00000000" w:rsidRPr="00000000">
        <w:rPr>
          <w:rFonts w:ascii="Arial" w:cs="Arial" w:eastAsia="Arial" w:hAnsi="Arial"/>
          <w:b w:val="1"/>
          <w:sz w:val="22"/>
          <w:szCs w:val="22"/>
          <w:rtl w:val="0"/>
        </w:rPr>
        <w:t xml:space="preserve">Pencil Hardness Test </w:t>
      </w:r>
      <w:r w:rsidDel="00000000" w:rsidR="00000000" w:rsidRPr="00000000">
        <w:rPr>
          <w:sz w:val="22"/>
          <w:szCs w:val="22"/>
          <w:rtl w:val="0"/>
        </w:rPr>
        <w:t xml:space="preserve">(ASTM D3363): Used for coatings and paints to assess scratch resistance.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8" name=""/>
                <a:graphic>
                  <a:graphicData uri="http://schemas.microsoft.com/office/word/2010/wordprocessingShape">
                    <wps:wsp>
                      <wps:cNvSpPr/>
                      <wps:cNvPr id="5" name="Shape 5"/>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8"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2D">
      <w:pPr>
        <w:pStyle w:val="Heading1"/>
        <w:numPr>
          <w:ilvl w:val="0"/>
          <w:numId w:val="1"/>
        </w:numPr>
        <w:tabs>
          <w:tab w:val="left" w:leader="none" w:pos="590"/>
        </w:tabs>
        <w:spacing w:after="0" w:before="0" w:line="529" w:lineRule="auto"/>
        <w:ind w:left="590" w:right="0" w:hanging="533"/>
        <w:jc w:val="left"/>
        <w:rPr/>
      </w:pPr>
      <w:r w:rsidDel="00000000" w:rsidR="00000000" w:rsidRPr="00000000">
        <w:rPr>
          <w:rtl w:val="0"/>
        </w:rPr>
        <w:t xml:space="preserve">Fire Resistance and Reaction to Fire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Fire safety is essential for interior materials, particularly in public spaces where regulations mandate fire-resistant materials. These tests assess how materials behave when exposed to fire, including their flame spread rate and smoke production. Designers should look for fire safety ratings on product labels, building codes, and certifications provided by manufacturers or safety organizations.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ASTM E84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(Steiner Tunnel Test): Measures flame spread and smoke development for wall and ceiling materials.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0" name=""/>
                <a:graphic>
                  <a:graphicData uri="http://schemas.microsoft.com/office/word/2010/wordprocessingShape">
                    <wps:wsp>
                      <wps:cNvSpPr/>
                      <wps:cNvPr id="7" name="Shape 7"/>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0"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 5660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 Calorimeter Test): Assesses heat release rate and combustion properties.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6" name=""/>
                <a:graphic>
                  <a:graphicData uri="http://schemas.microsoft.com/office/word/2010/wordprocessingShape">
                    <wps:wsp>
                      <wps:cNvSpPr/>
                      <wps:cNvPr id="3" name="Shape 3"/>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6"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spacing w:before="0" w:lineRule="auto"/>
        <w:ind w:left="431" w:right="0" w:firstLine="0"/>
        <w:jc w:val="left"/>
        <w:rPr>
          <w:sz w:val="22"/>
          <w:szCs w:val="22"/>
        </w:rPr>
      </w:pPr>
      <w:r w:rsidDel="00000000" w:rsidR="00000000" w:rsidRPr="00000000">
        <w:rPr>
          <w:rFonts w:ascii="Arial" w:cs="Arial" w:eastAsia="Arial" w:hAnsi="Arial"/>
          <w:b w:val="1"/>
          <w:sz w:val="22"/>
          <w:szCs w:val="22"/>
          <w:rtl w:val="0"/>
        </w:rPr>
        <w:t xml:space="preserve">BS 476-7 / EN 13501-1</w:t>
      </w:r>
      <w:r w:rsidDel="00000000" w:rsidR="00000000" w:rsidRPr="00000000">
        <w:rPr>
          <w:sz w:val="22"/>
          <w:szCs w:val="22"/>
          <w:rtl w:val="0"/>
        </w:rPr>
        <w:t xml:space="preserve">: European classification of material reaction to fire.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3" name=""/>
                <a:graphic>
                  <a:graphicData uri="http://schemas.microsoft.com/office/word/2010/wordprocessingShape">
                    <wps:wsp>
                      <wps:cNvSpPr/>
                      <wps:cNvPr id="10" name="Shape 10"/>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3"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spacing w:before="94"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9">
      <w:pPr>
        <w:spacing w:before="94" w:lineRule="auto"/>
        <w:ind w:left="1141" w:right="0" w:firstLine="0"/>
        <w:jc w:val="left"/>
        <w:rPr>
          <w:sz w:val="20"/>
          <w:szCs w:val="20"/>
        </w:rPr>
      </w:pPr>
      <w:sdt>
        <w:sdtPr>
          <w:tag w:val="goog_rdk_0"/>
        </w:sdtPr>
        <w:sdtContent>
          <w:commentRangeStart w:id="0"/>
        </w:sdtContent>
      </w:sdt>
      <w:r w:rsidDel="00000000" w:rsidR="00000000" w:rsidRPr="00000000">
        <w:rPr>
          <w:sz w:val="20"/>
          <w:szCs w:val="20"/>
        </w:rPr>
        <w:drawing>
          <wp:inline distB="114300" distT="114300" distL="114300" distR="114300">
            <wp:extent cx="4190683" cy="2363545"/>
            <wp:effectExtent b="0" l="0" r="0" t="0"/>
            <wp:docPr id="4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190683" cy="236354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A">
      <w:pPr>
        <w:spacing w:before="94" w:lineRule="auto"/>
        <w:ind w:left="1141" w:right="0" w:firstLine="0"/>
        <w:jc w:val="left"/>
        <w:rPr>
          <w:sz w:val="20"/>
          <w:szCs w:val="20"/>
        </w:rPr>
      </w:pPr>
      <w:r w:rsidDel="00000000" w:rsidR="00000000" w:rsidRPr="00000000">
        <w:rPr>
          <w:sz w:val="20"/>
          <w:szCs w:val="20"/>
          <w:rtl w:val="0"/>
        </w:rPr>
        <w:t xml:space="preserve">Fig. 3 Selection of fire-resistant materials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C">
      <w:pPr>
        <w:pStyle w:val="Heading1"/>
        <w:numPr>
          <w:ilvl w:val="0"/>
          <w:numId w:val="1"/>
        </w:numPr>
        <w:tabs>
          <w:tab w:val="left" w:leader="none" w:pos="590"/>
        </w:tabs>
        <w:spacing w:after="0" w:before="0" w:line="240" w:lineRule="auto"/>
        <w:ind w:left="590" w:right="0" w:hanging="533"/>
        <w:jc w:val="left"/>
        <w:rPr/>
      </w:pPr>
      <w:r w:rsidDel="00000000" w:rsidR="00000000" w:rsidRPr="00000000">
        <w:rPr>
          <w:rtl w:val="0"/>
        </w:rPr>
        <w:t xml:space="preserve">Impact Resistance Tests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Durability under impact is crucial for hard surfaces such as countertops, flooring, and glass. Impact resistance tests measure a material’s ability to withstand sudden force without cracking or breaking. Designers should check certification labels and product specifications for impact resistance ratings.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spacing w:before="0" w:line="256" w:lineRule="auto"/>
        <w:ind w:left="431" w:right="388" w:firstLine="0"/>
        <w:jc w:val="left"/>
        <w:rPr>
          <w:sz w:val="22"/>
          <w:szCs w:val="22"/>
        </w:rPr>
      </w:pPr>
      <w:r w:rsidDel="00000000" w:rsidR="00000000" w:rsidRPr="00000000">
        <w:rPr>
          <w:rFonts w:ascii="Arial" w:cs="Arial" w:eastAsia="Arial" w:hAnsi="Arial"/>
          <w:b w:val="1"/>
          <w:sz w:val="22"/>
          <w:szCs w:val="22"/>
          <w:rtl w:val="0"/>
        </w:rPr>
        <w:t xml:space="preserve">Charpy Impact Test </w:t>
      </w:r>
      <w:r w:rsidDel="00000000" w:rsidR="00000000" w:rsidRPr="00000000">
        <w:rPr>
          <w:sz w:val="22"/>
          <w:szCs w:val="22"/>
          <w:rtl w:val="0"/>
        </w:rPr>
        <w:t xml:space="preserve">(ISO 179 / ASTM D6110): Measures toughness of plastics and composites.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9" name=""/>
                <a:graphic>
                  <a:graphicData uri="http://schemas.microsoft.com/office/word/2010/wordprocessingShape">
                    <wps:wsp>
                      <wps:cNvSpPr/>
                      <wps:cNvPr id="16" name="Shape 16"/>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9"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50" w:w="11910" w:orient="portrait"/>
          <w:pgMar w:bottom="280" w:top="820" w:left="1133" w:right="850" w:header="360" w:footer="360"/>
        </w:sect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Drop Ball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(ANSI Z97.1 / BS EN 12600): Used for glass impact resistance.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3" name=""/>
                <a:graphic>
                  <a:graphicData uri="http://schemas.microsoft.com/office/word/2010/wordprocessingShape">
                    <wps:wsp>
                      <wps:cNvSpPr/>
                      <wps:cNvPr id="20" name="Shape 20"/>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3"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42">
      <w:pPr>
        <w:pStyle w:val="Heading1"/>
        <w:numPr>
          <w:ilvl w:val="0"/>
          <w:numId w:val="1"/>
        </w:numPr>
        <w:tabs>
          <w:tab w:val="left" w:leader="none" w:pos="590"/>
        </w:tabs>
        <w:spacing w:after="0" w:before="0" w:line="529" w:lineRule="auto"/>
        <w:ind w:left="590" w:right="0" w:hanging="533"/>
        <w:jc w:val="left"/>
        <w:rPr/>
      </w:pPr>
      <w:r w:rsidDel="00000000" w:rsidR="00000000" w:rsidRPr="00000000">
        <w:rPr>
          <w:rtl w:val="0"/>
        </w:rPr>
        <w:t xml:space="preserve">Sound Absorption and Acoustic</w:t>
      </w:r>
    </w:p>
    <w:p w:rsidR="00000000" w:rsidDel="00000000" w:rsidP="00000000" w:rsidRDefault="00000000" w:rsidRPr="00000000" w14:paraId="00000043">
      <w:pPr>
        <w:spacing w:before="108" w:lineRule="auto"/>
        <w:ind w:left="57" w:right="0" w:firstLine="0"/>
        <w:jc w:val="left"/>
        <w:rPr>
          <w:sz w:val="48"/>
          <w:szCs w:val="48"/>
        </w:rPr>
      </w:pPr>
      <w:r w:rsidDel="00000000" w:rsidR="00000000" w:rsidRPr="00000000">
        <w:rPr>
          <w:sz w:val="48"/>
          <w:szCs w:val="48"/>
          <w:rtl w:val="0"/>
        </w:rPr>
        <w:t xml:space="preserve">Performance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creating comfortable indoor environments, materials are tested for their ability to absorb or block sound. Acoustic performance is especially important for office spaces, auditoriums, and residential buildings. Look for Noise Reduction Coefficient (NRC) and Sound Transmission Class (STC) ratings on acoustic products and insulation materials.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31"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NRC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(Noise Reduction Coefficient, ASTM C423): Measures how well a material absorbs sound.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1" name=""/>
                <a:graphic>
                  <a:graphicData uri="http://schemas.microsoft.com/office/word/2010/wordprocessingShape">
                    <wps:wsp>
                      <wps:cNvSpPr/>
                      <wps:cNvPr id="18" name="Shape 18"/>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4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spacing w:before="1" w:line="256" w:lineRule="auto"/>
        <w:ind w:left="431" w:right="0" w:firstLine="0"/>
        <w:jc w:val="left"/>
        <w:rPr>
          <w:sz w:val="22"/>
          <w:szCs w:val="22"/>
        </w:rPr>
      </w:pPr>
      <w:r w:rsidDel="00000000" w:rsidR="00000000" w:rsidRPr="00000000">
        <w:rPr>
          <w:rFonts w:ascii="Arial" w:cs="Arial" w:eastAsia="Arial" w:hAnsi="Arial"/>
          <w:b w:val="1"/>
          <w:sz w:val="22"/>
          <w:szCs w:val="22"/>
          <w:rtl w:val="0"/>
        </w:rPr>
        <w:t xml:space="preserve">Sound Transmission Class </w:t>
      </w:r>
      <w:r w:rsidDel="00000000" w:rsidR="00000000" w:rsidRPr="00000000">
        <w:rPr>
          <w:sz w:val="22"/>
          <w:szCs w:val="22"/>
          <w:rtl w:val="0"/>
        </w:rPr>
        <w:t xml:space="preserve">(STC, ASTM E413 / ISO 717-1): Evaluates how materials block sound transmission.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5" name=""/>
                <a:graphic>
                  <a:graphicData uri="http://schemas.microsoft.com/office/word/2010/wordprocessingShape">
                    <wps:wsp>
                      <wps:cNvSpPr/>
                      <wps:cNvPr id="2" name="Shape 2"/>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25"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300795" cy="4203700"/>
            <wp:effectExtent b="0" l="0" r="0" t="0"/>
            <wp:docPr id="4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630079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spacing w:before="0" w:lineRule="auto"/>
        <w:ind w:left="1252" w:right="0" w:firstLine="0"/>
        <w:jc w:val="left"/>
        <w:rPr>
          <w:sz w:val="20"/>
          <w:szCs w:val="20"/>
        </w:rPr>
      </w:pPr>
      <w:r w:rsidDel="00000000" w:rsidR="00000000" w:rsidRPr="00000000">
        <w:rPr>
          <w:sz w:val="20"/>
          <w:szCs w:val="20"/>
          <w:rtl w:val="0"/>
        </w:rPr>
        <w:t xml:space="preserve">Fig 4. Office design with acoustics panels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1"/>
        <w:numPr>
          <w:ilvl w:val="0"/>
          <w:numId w:val="1"/>
        </w:numPr>
        <w:tabs>
          <w:tab w:val="left" w:leader="none" w:pos="590"/>
        </w:tabs>
        <w:spacing w:after="0" w:before="0" w:line="240" w:lineRule="auto"/>
        <w:ind w:left="590" w:right="0" w:hanging="533"/>
        <w:jc w:val="left"/>
        <w:rPr/>
      </w:pPr>
      <w:r w:rsidDel="00000000" w:rsidR="00000000" w:rsidRPr="00000000">
        <w:rPr>
          <w:rtl w:val="0"/>
        </w:rPr>
        <w:t xml:space="preserve">Moisture and Water Resistance Tests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56" w:lineRule="auto"/>
        <w:ind w:left="57" w:right="361"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materials used in humid environments, water resistance testing determines how well a surface repels moisture or withstands prolonged exposure to liquids. This is critical for materials in bathrooms, kitchens, and outdoor spaces. Look for water resistance ratings in product data sheets, certification marks, and manufacturer guarantees.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spacing w:before="0" w:line="256" w:lineRule="auto"/>
        <w:ind w:left="431" w:right="0" w:firstLine="0"/>
        <w:jc w:val="left"/>
        <w:rPr>
          <w:sz w:val="22"/>
          <w:szCs w:val="22"/>
        </w:rPr>
      </w:pPr>
      <w:r w:rsidDel="00000000" w:rsidR="00000000" w:rsidRPr="00000000">
        <w:rPr>
          <w:rFonts w:ascii="Arial" w:cs="Arial" w:eastAsia="Arial" w:hAnsi="Arial"/>
          <w:b w:val="1"/>
          <w:sz w:val="22"/>
          <w:szCs w:val="22"/>
          <w:rtl w:val="0"/>
        </w:rPr>
        <w:t xml:space="preserve">Water Absorption Test </w:t>
      </w:r>
      <w:r w:rsidDel="00000000" w:rsidR="00000000" w:rsidRPr="00000000">
        <w:rPr>
          <w:sz w:val="22"/>
          <w:szCs w:val="22"/>
          <w:rtl w:val="0"/>
        </w:rPr>
        <w:t xml:space="preserve">(ASTM C373 / ISO 10545-3): Determines porosity of ceramic and tile surfaces.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2" name=""/>
                <a:graphic>
                  <a:graphicData uri="http://schemas.microsoft.com/office/word/2010/wordprocessingShape">
                    <wps:wsp>
                      <wps:cNvSpPr/>
                      <wps:cNvPr id="9" name="Shape 9"/>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2"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spacing w:before="0" w:lineRule="auto"/>
        <w:ind w:left="431" w:right="0" w:firstLine="0"/>
        <w:jc w:val="left"/>
        <w:rPr>
          <w:sz w:val="22"/>
          <w:szCs w:val="22"/>
        </w:rPr>
      </w:pPr>
      <w:r w:rsidDel="00000000" w:rsidR="00000000" w:rsidRPr="00000000">
        <w:rPr>
          <w:rFonts w:ascii="Arial" w:cs="Arial" w:eastAsia="Arial" w:hAnsi="Arial"/>
          <w:b w:val="1"/>
          <w:sz w:val="22"/>
          <w:szCs w:val="22"/>
          <w:rtl w:val="0"/>
        </w:rPr>
        <w:t xml:space="preserve">Hydrostatic Pressure Test </w:t>
      </w:r>
      <w:r w:rsidDel="00000000" w:rsidR="00000000" w:rsidRPr="00000000">
        <w:rPr>
          <w:sz w:val="22"/>
          <w:szCs w:val="22"/>
          <w:rtl w:val="0"/>
        </w:rPr>
        <w:t xml:space="preserve">(ASTM D751): Evaluates waterproofing materials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1" name=""/>
                <a:graphic>
                  <a:graphicData uri="http://schemas.microsoft.com/office/word/2010/wordprocessingShape">
                    <wps:wsp>
                      <wps:cNvSpPr/>
                      <wps:cNvPr id="8" name="Shape 8"/>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4"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76200</wp:posOffset>
                </wp:positionV>
                <wp:extent cx="38100" cy="38100"/>
                <wp:effectExtent b="0" l="0" r="0" t="0"/>
                <wp:wrapNone/>
                <wp:docPr id="31"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pPr>
      <w:sdt>
        <w:sdtPr>
          <w:tag w:val="goog_rdk_1"/>
        </w:sdtPr>
        <w:sdtContent>
          <w:commentRangeStart w:id="1"/>
        </w:sdtContent>
      </w:sdt>
      <w:r w:rsidDel="00000000" w:rsidR="00000000" w:rsidRPr="00000000">
        <w:rPr/>
        <w:drawing>
          <wp:inline distB="114300" distT="114300" distL="114300" distR="114300">
            <wp:extent cx="6300795" cy="4203700"/>
            <wp:effectExtent b="0" l="0" r="0" t="0"/>
            <wp:docPr id="4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300795" cy="42037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pPr>
      <w:r w:rsidDel="00000000" w:rsidR="00000000" w:rsidRPr="00000000">
        <w:rPr>
          <w:rtl w:val="0"/>
        </w:rPr>
        <w:t xml:space="preserve">Fig. 5 Water resistant countertop material</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57" w:right="3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these global material testing standards is essential for selecting appropriate interior materials. Designers should always refer to industry-standard tests to ensure quality, safety, and durability in their projects. When specifying materials, consulting manufacturers’ test reports, certification labels, and technical data sheets ensures compliance with regulations and enhances client satisfaction.</w:t>
      </w:r>
    </w:p>
    <w:sectPr>
      <w:type w:val="nextPage"/>
      <w:pgSz w:h="16850" w:w="11910" w:orient="portrait"/>
      <w:pgMar w:bottom="280" w:top="820" w:left="1133" w:right="850" w:header="360" w:footer="36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ita Marques" w:id="0" w:date="2025-03-21T16:03:51Z">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https://www.freepik.com/free-photo/high-angle-female-fashion-designer-consulting-color-palette-clothing-line_12364495.htm#from_element=detail_alsolike</w:t>
      </w:r>
    </w:p>
  </w:comment>
  <w:comment w:author="Rita Marques" w:id="1" w:date="2025-03-27T15:22:28Z">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https://www.freepik.com/free-photo/coffee-spilled-workspace_4134056.htm#fromView=keyword&amp;page=1&amp;position=0&amp;uuid=1e1a5318-a9f7-4eb9-afc2-61c407d8057b&amp;query=Tea+Spill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59" w15:done="0"/>
  <w15:commentEx w15:paraId="000000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91" w:hanging="534"/>
      </w:pPr>
      <w:rPr>
        <w:rFonts w:ascii="Arial" w:cs="Arial" w:eastAsia="Arial" w:hAnsi="Arial"/>
        <w:b w:val="0"/>
        <w:i w:val="0"/>
        <w:sz w:val="48"/>
        <w:szCs w:val="48"/>
      </w:rPr>
    </w:lvl>
    <w:lvl w:ilvl="1">
      <w:start w:val="0"/>
      <w:numFmt w:val="bullet"/>
      <w:lvlText w:val="•"/>
      <w:lvlJc w:val="left"/>
      <w:pPr>
        <w:ind w:left="1532" w:hanging="534.0000000000002"/>
      </w:pPr>
      <w:rPr/>
    </w:lvl>
    <w:lvl w:ilvl="2">
      <w:start w:val="0"/>
      <w:numFmt w:val="bullet"/>
      <w:lvlText w:val="•"/>
      <w:lvlJc w:val="left"/>
      <w:pPr>
        <w:ind w:left="2465" w:hanging="534"/>
      </w:pPr>
      <w:rPr/>
    </w:lvl>
    <w:lvl w:ilvl="3">
      <w:start w:val="0"/>
      <w:numFmt w:val="bullet"/>
      <w:lvlText w:val="•"/>
      <w:lvlJc w:val="left"/>
      <w:pPr>
        <w:ind w:left="3398" w:hanging="533.9999999999995"/>
      </w:pPr>
      <w:rPr/>
    </w:lvl>
    <w:lvl w:ilvl="4">
      <w:start w:val="0"/>
      <w:numFmt w:val="bullet"/>
      <w:lvlText w:val="•"/>
      <w:lvlJc w:val="left"/>
      <w:pPr>
        <w:ind w:left="4330" w:hanging="534"/>
      </w:pPr>
      <w:rPr/>
    </w:lvl>
    <w:lvl w:ilvl="5">
      <w:start w:val="0"/>
      <w:numFmt w:val="bullet"/>
      <w:lvlText w:val="•"/>
      <w:lvlJc w:val="left"/>
      <w:pPr>
        <w:ind w:left="5263" w:hanging="534"/>
      </w:pPr>
      <w:rPr/>
    </w:lvl>
    <w:lvl w:ilvl="6">
      <w:start w:val="0"/>
      <w:numFmt w:val="bullet"/>
      <w:lvlText w:val="•"/>
      <w:lvlJc w:val="left"/>
      <w:pPr>
        <w:ind w:left="6196" w:hanging="534"/>
      </w:pPr>
      <w:rPr/>
    </w:lvl>
    <w:lvl w:ilvl="7">
      <w:start w:val="0"/>
      <w:numFmt w:val="bullet"/>
      <w:lvlText w:val="•"/>
      <w:lvlJc w:val="left"/>
      <w:pPr>
        <w:ind w:left="7128" w:hanging="534"/>
      </w:pPr>
      <w:rPr/>
    </w:lvl>
    <w:lvl w:ilvl="8">
      <w:start w:val="0"/>
      <w:numFmt w:val="bullet"/>
      <w:lvlText w:val="•"/>
      <w:lvlJc w:val="left"/>
      <w:pPr>
        <w:ind w:left="8061" w:hanging="53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90" w:hanging="533"/>
    </w:pPr>
    <w:rPr>
      <w:rFonts w:ascii="Arial" w:cs="Arial" w:eastAsia="Arial" w:hAnsi="Arial"/>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57"/>
    </w:pPr>
    <w:rPr>
      <w:rFonts w:ascii="Arial" w:cs="Arial" w:eastAsia="Arial" w:hAnsi="Arial"/>
      <w:sz w:val="60"/>
      <w:szCs w:val="6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MT" w:cs="Arial MT" w:eastAsia="Arial MT" w:hAnsi="Arial MT"/>
      <w:lang w:bidi="ar-SA" w:eastAsia="en-US" w:val="en-US"/>
    </w:rPr>
  </w:style>
  <w:style w:type="paragraph" w:styleId="BodyText">
    <w:name w:val="Body Text"/>
    <w:basedOn w:val="Normal"/>
    <w:uiPriority w:val="1"/>
    <w:qFormat w:val="1"/>
    <w:pPr/>
    <w:rPr>
      <w:rFonts w:ascii="Arial MT" w:cs="Arial MT" w:eastAsia="Arial MT" w:hAnsi="Arial MT"/>
      <w:sz w:val="22"/>
      <w:szCs w:val="22"/>
      <w:lang w:bidi="ar-SA" w:eastAsia="en-US" w:val="en-US"/>
    </w:rPr>
  </w:style>
  <w:style w:type="paragraph" w:styleId="Heading1">
    <w:name w:val="Heading 1"/>
    <w:basedOn w:val="Normal"/>
    <w:uiPriority w:val="1"/>
    <w:qFormat w:val="1"/>
    <w:pPr>
      <w:ind w:left="590" w:hanging="533"/>
      <w:outlineLvl w:val="1"/>
    </w:pPr>
    <w:rPr>
      <w:rFonts w:ascii="Arial MT" w:cs="Arial MT" w:eastAsia="Arial MT" w:hAnsi="Arial MT"/>
      <w:sz w:val="48"/>
      <w:szCs w:val="48"/>
      <w:lang w:bidi="ar-SA" w:eastAsia="en-US" w:val="en-US"/>
    </w:rPr>
  </w:style>
  <w:style w:type="paragraph" w:styleId="Title">
    <w:name w:val="Title"/>
    <w:basedOn w:val="Normal"/>
    <w:uiPriority w:val="1"/>
    <w:qFormat w:val="1"/>
    <w:pPr>
      <w:ind w:left="57"/>
    </w:pPr>
    <w:rPr>
      <w:rFonts w:ascii="Arial MT" w:cs="Arial MT" w:eastAsia="Arial MT" w:hAnsi="Arial MT"/>
      <w:sz w:val="60"/>
      <w:szCs w:val="60"/>
      <w:lang w:bidi="ar-SA" w:eastAsia="en-US" w:val="en-US"/>
    </w:rPr>
  </w:style>
  <w:style w:type="paragraph" w:styleId="ListParagraph">
    <w:name w:val="List Paragraph"/>
    <w:basedOn w:val="Normal"/>
    <w:uiPriority w:val="1"/>
    <w:qFormat w:val="1"/>
    <w:pPr>
      <w:ind w:left="590" w:hanging="533"/>
    </w:pPr>
    <w:rPr>
      <w:rFonts w:ascii="Arial MT" w:cs="Arial MT" w:eastAsia="Arial MT" w:hAnsi="Arial MT"/>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2f1qEdTxBTUTjvkS/nnNyz0J+A==">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2025-02-04T12:30:10Z</dcterms:created>
  <dc:creator>skokkinis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2025-02-04T00:00:00Z</vt:filetime>
  </property>
  <property fmtid="{D5CDD505-2E9C-101B-9397-08002B2CF9AE}" pid="3" name="Creator">
    <vt:lpwstr>Canva</vt:lpwstr>
  </property>
  <property fmtid="{D5CDD505-2E9C-101B-9397-08002B2CF9AE}" pid="4" name="LastSaved">
    <vt:filetime>2025-02-04T00:00:00Z</vt:filetime>
  </property>
  <property fmtid="{D5CDD505-2E9C-101B-9397-08002B2CF9AE}" pid="5" name="Producer">
    <vt:lpwstr>Canva</vt:lpwstr>
  </property>
</Properties>
</file>